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F8B00" w14:textId="75CC48EA" w:rsidR="00B85DAF" w:rsidRPr="00AC7580" w:rsidRDefault="00CF68A1" w:rsidP="00B85DAF">
      <w:pPr>
        <w:spacing w:after="120"/>
        <w:contextualSpacing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32"/>
        </w:rPr>
        <w:t>SCENARIUSZ</w:t>
      </w:r>
      <w:r w:rsidR="00B85DAF">
        <w:rPr>
          <w:b/>
          <w:color w:val="4472C4" w:themeColor="accent5"/>
          <w:sz w:val="32"/>
        </w:rPr>
        <w:t xml:space="preserve"> </w:t>
      </w:r>
      <w:r>
        <w:rPr>
          <w:b/>
          <w:color w:val="4472C4" w:themeColor="accent5"/>
          <w:sz w:val="32"/>
        </w:rPr>
        <w:t xml:space="preserve">SPOTKANIA </w:t>
      </w:r>
      <w:r w:rsidR="00B85DAF">
        <w:rPr>
          <w:b/>
          <w:color w:val="4472C4" w:themeColor="accent5"/>
          <w:sz w:val="32"/>
        </w:rPr>
        <w:t xml:space="preserve">Z </w:t>
      </w:r>
      <w:r w:rsidR="008E5D2D">
        <w:rPr>
          <w:b/>
          <w:color w:val="4472C4" w:themeColor="accent5"/>
          <w:sz w:val="32"/>
        </w:rPr>
        <w:t>WNIOSKODAWCAMI (ETAP I)</w:t>
      </w:r>
    </w:p>
    <w:p w14:paraId="0A546FFF" w14:textId="77777777" w:rsidR="00B85DAF" w:rsidRPr="00AC7580" w:rsidRDefault="00B85DAF" w:rsidP="00B85DAF">
      <w:pPr>
        <w:spacing w:after="120"/>
        <w:contextualSpacing/>
        <w:rPr>
          <w:color w:val="4472C4" w:themeColor="accent5"/>
          <w:sz w:val="32"/>
        </w:rPr>
      </w:pPr>
      <w:r w:rsidRPr="00AC7580">
        <w:rPr>
          <w:color w:val="4472C4" w:themeColor="accent5"/>
          <w:sz w:val="32"/>
        </w:rPr>
        <w:t>Ewaluacja budżetu obywatelskiego w Krakowie</w:t>
      </w:r>
    </w:p>
    <w:p w14:paraId="645939D0" w14:textId="77777777" w:rsidR="007C4395" w:rsidRDefault="007C4395" w:rsidP="00B85DAF">
      <w:pPr>
        <w:spacing w:after="120"/>
        <w:contextualSpacing/>
      </w:pPr>
    </w:p>
    <w:p w14:paraId="6ED29998" w14:textId="77777777" w:rsidR="008E5D2D" w:rsidRPr="00C8393A" w:rsidRDefault="008E5D2D" w:rsidP="008E5D2D">
      <w:pPr>
        <w:spacing w:after="120"/>
        <w:contextualSpacing/>
        <w:rPr>
          <w:b/>
          <w:color w:val="4472C4" w:themeColor="accent5"/>
          <w:sz w:val="24"/>
        </w:rPr>
      </w:pPr>
      <w:r w:rsidRPr="00C8393A">
        <w:rPr>
          <w:b/>
          <w:color w:val="4472C4" w:themeColor="accent5"/>
          <w:sz w:val="24"/>
        </w:rPr>
        <w:t>SZACOWANY CZAS TRWANIA</w:t>
      </w:r>
    </w:p>
    <w:p w14:paraId="247BD1A1" w14:textId="6B575404" w:rsidR="008E5D2D" w:rsidRPr="008E5D2D" w:rsidRDefault="008E5D2D" w:rsidP="00B85DAF">
      <w:pPr>
        <w:spacing w:after="120"/>
        <w:contextualSpacing/>
        <w:rPr>
          <w:sz w:val="24"/>
          <w:szCs w:val="24"/>
        </w:rPr>
      </w:pPr>
      <w:bookmarkStart w:id="0" w:name="_GoBack"/>
      <w:bookmarkEnd w:id="0"/>
      <w:r w:rsidRPr="0054252C">
        <w:rPr>
          <w:sz w:val="24"/>
          <w:szCs w:val="24"/>
        </w:rPr>
        <w:t>2 godziny</w:t>
      </w:r>
    </w:p>
    <w:p w14:paraId="3D25D113" w14:textId="77777777" w:rsidR="008E5D2D" w:rsidRDefault="008E5D2D" w:rsidP="00B85DAF">
      <w:pPr>
        <w:spacing w:after="120"/>
        <w:contextualSpacing/>
      </w:pPr>
    </w:p>
    <w:p w14:paraId="4E0BD8E6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  <w:r>
        <w:rPr>
          <w:b/>
          <w:color w:val="4472C4" w:themeColor="accent5"/>
        </w:rPr>
        <w:t>Wstęp</w:t>
      </w:r>
    </w:p>
    <w:p w14:paraId="378CBE74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Przywitanie</w:t>
      </w:r>
    </w:p>
    <w:p w14:paraId="2D734C3F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Przedstawienie celu spotkania - namysł nad dotychczasowym przebiegiem procesu</w:t>
      </w:r>
    </w:p>
    <w:p w14:paraId="3B40DA23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Wpisanie spotkania w szerszy kontekst ewaluacji budżetu obywatelskiego</w:t>
      </w:r>
    </w:p>
    <w:p w14:paraId="41FD54F8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Przedstawienie organizacji pracy (podział na bloki tematyczne, czasu) oraz zasad spotkania („kontrakt” – nie przerywanie sobie, dawanie wypowiedzieć się innym)</w:t>
      </w:r>
    </w:p>
    <w:p w14:paraId="2EB18948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Warto zwrócić uwagę, że spotkanie służy zebraniu opinii, ale również wypracowaniu rekomendacji. Interesują nas krytyczne opinie, ale nie krytykanctwo (celem jest ulepszenie procesu, a nie jego podważenie)</w:t>
      </w:r>
    </w:p>
    <w:p w14:paraId="6BEC6B2A" w14:textId="77777777" w:rsidR="00B85DAF" w:rsidRDefault="00B85DAF" w:rsidP="00B85DAF">
      <w:pPr>
        <w:pStyle w:val="Akapitzlist"/>
        <w:numPr>
          <w:ilvl w:val="0"/>
          <w:numId w:val="15"/>
        </w:numPr>
        <w:spacing w:after="120"/>
      </w:pPr>
      <w:r>
        <w:t>Przedstawienie się uczestników spotkania</w:t>
      </w:r>
    </w:p>
    <w:p w14:paraId="67D82C8E" w14:textId="77777777" w:rsidR="00B85DAF" w:rsidRDefault="00B85DAF" w:rsidP="00B85DAF">
      <w:pPr>
        <w:pStyle w:val="Akapitzlist"/>
        <w:numPr>
          <w:ilvl w:val="1"/>
          <w:numId w:val="15"/>
        </w:numPr>
        <w:spacing w:after="120"/>
      </w:pPr>
      <w:r w:rsidRPr="003C01B1">
        <w:t>kto jest skąd</w:t>
      </w:r>
      <w:r>
        <w:t xml:space="preserve"> (gdzie mieszka, czy działa w jakieś organizacji?)</w:t>
      </w:r>
    </w:p>
    <w:p w14:paraId="6B323EFE" w14:textId="77777777" w:rsidR="00B85DAF" w:rsidRPr="00B85DAF" w:rsidRDefault="00B85DAF" w:rsidP="00B85DAF">
      <w:pPr>
        <w:pStyle w:val="Akapitzlist"/>
        <w:numPr>
          <w:ilvl w:val="1"/>
          <w:numId w:val="15"/>
        </w:numPr>
        <w:spacing w:after="120"/>
        <w:rPr>
          <w:b/>
          <w:color w:val="4472C4" w:themeColor="accent5"/>
        </w:rPr>
      </w:pPr>
      <w:r>
        <w:t>w jakiej formie brał udział w procesie (wnioskodawca, uczestnik spotkania informacyjnego, urzędnik etc.</w:t>
      </w:r>
    </w:p>
    <w:p w14:paraId="01A77656" w14:textId="77777777" w:rsidR="00B85DAF" w:rsidRPr="00B85DAF" w:rsidRDefault="00B85DAF" w:rsidP="00B85DAF">
      <w:pPr>
        <w:pStyle w:val="Akapitzlist"/>
        <w:spacing w:after="120"/>
        <w:ind w:left="1440"/>
        <w:rPr>
          <w:b/>
          <w:color w:val="4472C4" w:themeColor="accent5"/>
        </w:rPr>
      </w:pPr>
    </w:p>
    <w:p w14:paraId="10736FA0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  <w:r>
        <w:rPr>
          <w:b/>
          <w:color w:val="4472C4" w:themeColor="accent5"/>
        </w:rPr>
        <w:t>Promocja budżetu obywatelskiego</w:t>
      </w:r>
    </w:p>
    <w:p w14:paraId="378E1150" w14:textId="77777777" w:rsidR="00B85DAF" w:rsidRDefault="00B85DAF" w:rsidP="00B85DAF">
      <w:pPr>
        <w:pStyle w:val="Akapitzlist"/>
        <w:numPr>
          <w:ilvl w:val="0"/>
          <w:numId w:val="16"/>
        </w:numPr>
        <w:spacing w:after="120"/>
      </w:pPr>
      <w:r>
        <w:t xml:space="preserve">Ocena stanu obecnego </w:t>
      </w:r>
    </w:p>
    <w:p w14:paraId="603AF447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 w:rsidRPr="00FC6B1F">
        <w:t>Skąd mieszkańcy czerpali informacje</w:t>
      </w:r>
      <w:r>
        <w:t xml:space="preserve"> o budżecie obywatelskim</w:t>
      </w:r>
      <w:r w:rsidRPr="00FC6B1F">
        <w:t>?</w:t>
      </w:r>
      <w:r>
        <w:t xml:space="preserve"> (chodzi nam o to, aby zidentyfikować kanały, którymi przepływa informacja o procesie). </w:t>
      </w:r>
      <w:r w:rsidRPr="00FC6B1F">
        <w:t xml:space="preserve">Jak </w:t>
      </w:r>
      <w:r>
        <w:t xml:space="preserve">uczestnicy </w:t>
      </w:r>
      <w:r w:rsidRPr="00FC6B1F">
        <w:t>oceniają dostępność informacji o BO?</w:t>
      </w:r>
      <w:r>
        <w:t xml:space="preserve"> Warto po wypisaniu metod dotarcia na </w:t>
      </w:r>
      <w:proofErr w:type="spellStart"/>
      <w:r>
        <w:t>flipcharcie</w:t>
      </w:r>
      <w:proofErr w:type="spellEnd"/>
      <w:r>
        <w:t xml:space="preserve"> zastanowić się wspólnie jakie są ich zalety, wady i ograniczenia?</w:t>
      </w:r>
    </w:p>
    <w:p w14:paraId="50BA3197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>
        <w:t>Czy w</w:t>
      </w:r>
      <w:r w:rsidRPr="00FC6B1F">
        <w:t xml:space="preserve"> ocenie</w:t>
      </w:r>
      <w:r>
        <w:t xml:space="preserve"> uczestników</w:t>
      </w:r>
      <w:r w:rsidRPr="00FC6B1F">
        <w:t xml:space="preserve"> informacja była wyczerpująca?</w:t>
      </w:r>
      <w:r>
        <w:t xml:space="preserve"> </w:t>
      </w:r>
      <w:r w:rsidRPr="00FC6B1F">
        <w:t xml:space="preserve">Jakich informacji </w:t>
      </w:r>
      <w:r>
        <w:t xml:space="preserve">ich zdaniem brakowało? Może ćwiczenie z karteczkami (każdy wypisuje rzeczy, których do tej pory nie wie na temat procesu, a chciałby wiedzieć) </w:t>
      </w:r>
      <w:r>
        <w:sym w:font="Wingdings" w:char="F0E0"/>
      </w:r>
      <w:r>
        <w:t xml:space="preserve"> moderator zbiera karteczki odczytuje je i stara się na bieżąco grupować.</w:t>
      </w:r>
    </w:p>
    <w:p w14:paraId="120D59FB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>
        <w:t>Spotkania informacyjno-promocyjne (ta forma jest dla nas szczególnie interesująca dlatego wymaga osobnego omówienia)</w:t>
      </w:r>
    </w:p>
    <w:p w14:paraId="2541A9C8" w14:textId="77777777" w:rsidR="00B85DAF" w:rsidRDefault="00B85DAF" w:rsidP="00B85DAF">
      <w:pPr>
        <w:pStyle w:val="Akapitzlist"/>
        <w:numPr>
          <w:ilvl w:val="0"/>
          <w:numId w:val="18"/>
        </w:numPr>
        <w:spacing w:after="120"/>
      </w:pPr>
      <w:r>
        <w:t xml:space="preserve">Czy uczestniczyli w spotkaniach i w jakiej roli? </w:t>
      </w:r>
    </w:p>
    <w:p w14:paraId="631B2EF4" w14:textId="77777777" w:rsidR="00B85DAF" w:rsidRDefault="00B85DAF" w:rsidP="00B85DAF">
      <w:pPr>
        <w:pStyle w:val="Akapitzlist"/>
        <w:numPr>
          <w:ilvl w:val="0"/>
          <w:numId w:val="18"/>
        </w:numPr>
        <w:spacing w:after="120"/>
      </w:pPr>
      <w:r>
        <w:t xml:space="preserve">Czemu ich zdanie służyły spotkania? A czemu powinny służyć (tu moim zdaniem kluczowe jest czy to mają być raczej konsultacje dla osób, które mają już pomysły czy też diagnoza sytuacji dzielnicy w celu wygenerowania pomysłów) </w:t>
      </w:r>
    </w:p>
    <w:p w14:paraId="24E5238E" w14:textId="77777777" w:rsidR="00B85DAF" w:rsidRDefault="00B85DAF" w:rsidP="00B85DAF">
      <w:pPr>
        <w:pStyle w:val="Akapitzlist"/>
        <w:numPr>
          <w:ilvl w:val="0"/>
          <w:numId w:val="18"/>
        </w:numPr>
        <w:spacing w:after="120"/>
      </w:pPr>
      <w:r>
        <w:t>Co można byłoby poprawić/ulepszyć? Co było mocną stroną spotkań, a czego zabrakło?</w:t>
      </w:r>
    </w:p>
    <w:p w14:paraId="0591BB0F" w14:textId="77777777" w:rsidR="00B85DAF" w:rsidRDefault="00B85DAF" w:rsidP="00B85DAF">
      <w:pPr>
        <w:pStyle w:val="Akapitzlist"/>
        <w:spacing w:after="120"/>
        <w:ind w:left="1440"/>
      </w:pPr>
    </w:p>
    <w:p w14:paraId="42C1D1F7" w14:textId="77777777" w:rsidR="00B85DAF" w:rsidRDefault="00B85DAF" w:rsidP="00B85DAF">
      <w:pPr>
        <w:spacing w:after="120"/>
        <w:contextualSpacing/>
      </w:pPr>
      <w:r>
        <w:t xml:space="preserve">2. Wypracowanie rozwiązań </w:t>
      </w:r>
    </w:p>
    <w:p w14:paraId="20A0CE51" w14:textId="77777777" w:rsidR="00B85DAF" w:rsidRPr="00897A44" w:rsidRDefault="00B85DAF" w:rsidP="00B85DAF">
      <w:pPr>
        <w:spacing w:after="120"/>
        <w:contextualSpacing/>
      </w:pPr>
      <w:r w:rsidRPr="00B85DAF">
        <w:t>Zadanie 1.</w:t>
      </w:r>
      <w:r>
        <w:t xml:space="preserve"> </w:t>
      </w:r>
      <w:r w:rsidRPr="00B85DAF">
        <w:t>Kampania informacyjna</w:t>
      </w:r>
      <w:r>
        <w:t xml:space="preserve"> - p</w:t>
      </w:r>
      <w:r w:rsidRPr="00897A44">
        <w:t>raca w grupie</w:t>
      </w:r>
      <w:r>
        <w:t xml:space="preserve"> </w:t>
      </w:r>
    </w:p>
    <w:p w14:paraId="5417CE3E" w14:textId="77777777" w:rsidR="00B85DAF" w:rsidRDefault="00B85DAF" w:rsidP="00B85DAF">
      <w:pPr>
        <w:spacing w:after="120"/>
        <w:contextualSpacing/>
        <w:jc w:val="both"/>
        <w:rPr>
          <w:i/>
        </w:rPr>
      </w:pPr>
      <w:r w:rsidRPr="00D162CE">
        <w:rPr>
          <w:i/>
        </w:rPr>
        <w:lastRenderedPageBreak/>
        <w:t xml:space="preserve">Opierając się na swoich doświadczeniach oraz tym co dotychczas zostało powiedziane chcielibyśmy aby zastanowili się Państwo jak można skutecznie dotrzeć do różnych grup mieszkańców Krakowa z informacją o </w:t>
      </w:r>
      <w:r>
        <w:rPr>
          <w:i/>
        </w:rPr>
        <w:t>BO oraz jakich argumentów użyć, aby osoby o określonej charakterystyce chciały a. złożyć wniosek b. zagłosować na projekt. Teraz podzieleni zostaną Państwo na grupy, w których pracować będą nad propozycjami rozwiązań. Każda z grup zajmie się innego typu mieszkańcami:</w:t>
      </w:r>
    </w:p>
    <w:p w14:paraId="3050120B" w14:textId="77777777" w:rsidR="00B85DAF" w:rsidRDefault="00B85DAF" w:rsidP="00B85DAF">
      <w:pPr>
        <w:pStyle w:val="Akapitzlist"/>
        <w:numPr>
          <w:ilvl w:val="0"/>
          <w:numId w:val="19"/>
        </w:numPr>
        <w:spacing w:after="120"/>
        <w:jc w:val="both"/>
      </w:pPr>
      <w:r>
        <w:t>młodzież szkolna</w:t>
      </w:r>
    </w:p>
    <w:p w14:paraId="0AD0EA98" w14:textId="77777777" w:rsidR="00B85DAF" w:rsidRDefault="00B85DAF" w:rsidP="00B85DAF">
      <w:pPr>
        <w:pStyle w:val="Akapitzlist"/>
        <w:numPr>
          <w:ilvl w:val="0"/>
          <w:numId w:val="19"/>
        </w:numPr>
        <w:spacing w:after="120"/>
        <w:jc w:val="both"/>
      </w:pPr>
      <w:r>
        <w:t>studenci</w:t>
      </w:r>
    </w:p>
    <w:p w14:paraId="0BC47E59" w14:textId="77777777" w:rsidR="00B85DAF" w:rsidRDefault="00B85DAF" w:rsidP="00B85DAF">
      <w:pPr>
        <w:pStyle w:val="Akapitzlist"/>
        <w:numPr>
          <w:ilvl w:val="0"/>
          <w:numId w:val="19"/>
        </w:numPr>
        <w:spacing w:after="120"/>
        <w:jc w:val="both"/>
      </w:pPr>
      <w:r>
        <w:t>pracujący dorośli</w:t>
      </w:r>
    </w:p>
    <w:p w14:paraId="0C2FC77F" w14:textId="77777777" w:rsidR="00B85DAF" w:rsidRDefault="00B85DAF" w:rsidP="00B85DAF">
      <w:pPr>
        <w:pStyle w:val="Akapitzlist"/>
        <w:numPr>
          <w:ilvl w:val="0"/>
          <w:numId w:val="19"/>
        </w:numPr>
        <w:spacing w:after="120"/>
        <w:jc w:val="both"/>
      </w:pPr>
      <w:r>
        <w:t>seniorzy</w:t>
      </w:r>
    </w:p>
    <w:p w14:paraId="2004F83A" w14:textId="77777777" w:rsidR="00B85DAF" w:rsidRDefault="00B85DAF" w:rsidP="00B85DAF">
      <w:pPr>
        <w:spacing w:after="120"/>
        <w:contextualSpacing/>
        <w:jc w:val="both"/>
      </w:pPr>
      <w:r>
        <w:t>Celem grup jest określenie:</w:t>
      </w:r>
    </w:p>
    <w:p w14:paraId="79B39F89" w14:textId="77777777" w:rsidR="00B85DAF" w:rsidRDefault="00B85DAF" w:rsidP="00B85DAF">
      <w:pPr>
        <w:pStyle w:val="Akapitzlist"/>
        <w:numPr>
          <w:ilvl w:val="0"/>
          <w:numId w:val="20"/>
        </w:numPr>
        <w:spacing w:after="120"/>
        <w:jc w:val="both"/>
      </w:pPr>
      <w:r>
        <w:t>Właściwych dla danej grupy kanałów dotarcia</w:t>
      </w:r>
    </w:p>
    <w:p w14:paraId="7AFC3C22" w14:textId="77777777" w:rsidR="00B85DAF" w:rsidRDefault="00B85DAF" w:rsidP="00B85DAF">
      <w:pPr>
        <w:pStyle w:val="Akapitzlist"/>
        <w:numPr>
          <w:ilvl w:val="0"/>
          <w:numId w:val="20"/>
        </w:numPr>
        <w:spacing w:after="120"/>
        <w:jc w:val="both"/>
      </w:pPr>
      <w:r>
        <w:t>Aktorów odpowiedzialnych za promocje wśród danej grupy (wraz z informacją za co odpowiadają i jaki pozyskać tych aktorów)</w:t>
      </w:r>
    </w:p>
    <w:p w14:paraId="399BDDD0" w14:textId="77777777" w:rsidR="00B85DAF" w:rsidRDefault="00B85DAF" w:rsidP="00B85DAF">
      <w:pPr>
        <w:pStyle w:val="Akapitzlist"/>
        <w:numPr>
          <w:ilvl w:val="0"/>
          <w:numId w:val="20"/>
        </w:numPr>
        <w:spacing w:after="120"/>
        <w:jc w:val="both"/>
      </w:pPr>
      <w:r>
        <w:t>Wypunktowanie argumentów za zaangażowaniem się danej grupy w proces</w:t>
      </w:r>
    </w:p>
    <w:p w14:paraId="2B9938F9" w14:textId="77777777" w:rsidR="00B85DAF" w:rsidRPr="00D162CE" w:rsidRDefault="00B85DAF" w:rsidP="00B85DAF">
      <w:pPr>
        <w:pStyle w:val="Akapitzlist"/>
        <w:numPr>
          <w:ilvl w:val="0"/>
          <w:numId w:val="20"/>
        </w:numPr>
        <w:spacing w:after="120"/>
        <w:jc w:val="both"/>
      </w:pPr>
      <w:r>
        <w:t>Wypunktowanie informacji, które muszą znaleźć się w komunikacie do danej grupy</w:t>
      </w:r>
    </w:p>
    <w:p w14:paraId="302B7C14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  <w:r>
        <w:t>Każda z grup przedstawia swój pomysł na promocję.</w:t>
      </w:r>
    </w:p>
    <w:p w14:paraId="0F43DA05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</w:p>
    <w:p w14:paraId="390FA19F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  <w:r>
        <w:rPr>
          <w:b/>
          <w:color w:val="4472C4" w:themeColor="accent5"/>
        </w:rPr>
        <w:t>Procedura tworzenia i składania wniosków w ramach budżetu obywatelskiego</w:t>
      </w:r>
    </w:p>
    <w:p w14:paraId="27B82642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>
        <w:t>„</w:t>
      </w:r>
      <w:proofErr w:type="spellStart"/>
      <w:r>
        <w:t>Testomoniale</w:t>
      </w:r>
      <w:proofErr w:type="spellEnd"/>
      <w:r>
        <w:t xml:space="preserve"> wnioskodawców”. Uczestnicy spotkania, którzy zgłosili wnioski proszeni są o przedstawienie, jak w ich przypadku wyglądało stworzenie wniosku (</w:t>
      </w:r>
      <w:r w:rsidRPr="00B74829">
        <w:rPr>
          <w:b/>
        </w:rPr>
        <w:t>2-3 przykłady</w:t>
      </w:r>
      <w:r>
        <w:t xml:space="preserve">) - każdy </w:t>
      </w:r>
      <w:proofErr w:type="spellStart"/>
      <w:r>
        <w:t>testimonial</w:t>
      </w:r>
      <w:proofErr w:type="spellEnd"/>
      <w:r>
        <w:t xml:space="preserve"> nie powinien trwać dłużej niż 10 minut.</w:t>
      </w:r>
    </w:p>
    <w:p w14:paraId="5EA06F1E" w14:textId="77777777" w:rsidR="00B85DAF" w:rsidRDefault="00B85DAF" w:rsidP="00B85DAF">
      <w:pPr>
        <w:pStyle w:val="Akapitzlist"/>
        <w:numPr>
          <w:ilvl w:val="0"/>
          <w:numId w:val="21"/>
        </w:numPr>
        <w:spacing w:after="120"/>
      </w:pPr>
      <w:r>
        <w:t>Skąd pomysł na projekt?</w:t>
      </w:r>
    </w:p>
    <w:p w14:paraId="4BD3B421" w14:textId="77777777" w:rsidR="00B85DAF" w:rsidRDefault="00B85DAF" w:rsidP="00B85DAF">
      <w:pPr>
        <w:pStyle w:val="Akapitzlist"/>
        <w:numPr>
          <w:ilvl w:val="0"/>
          <w:numId w:val="21"/>
        </w:numPr>
        <w:spacing w:after="120"/>
      </w:pPr>
      <w:r>
        <w:t xml:space="preserve">W jaki sposób zbierali poparcie innych mieszkańców? </w:t>
      </w:r>
    </w:p>
    <w:p w14:paraId="13B234DA" w14:textId="77777777" w:rsidR="00B85DAF" w:rsidRDefault="00B85DAF" w:rsidP="00B85DAF">
      <w:pPr>
        <w:pStyle w:val="Akapitzlist"/>
        <w:numPr>
          <w:ilvl w:val="0"/>
          <w:numId w:val="21"/>
        </w:numPr>
        <w:spacing w:after="120"/>
      </w:pPr>
      <w:r>
        <w:t>Czy tworzenie wniosku to praca indywidualna czy grupowa (a jeżeli grupowa to skąd ta grupa?)</w:t>
      </w:r>
    </w:p>
    <w:p w14:paraId="36A24106" w14:textId="77777777" w:rsidR="00B85DAF" w:rsidRDefault="00B85DAF" w:rsidP="00B85DAF">
      <w:pPr>
        <w:pStyle w:val="Akapitzlist"/>
        <w:numPr>
          <w:ilvl w:val="0"/>
          <w:numId w:val="21"/>
        </w:numPr>
        <w:spacing w:after="120"/>
      </w:pPr>
      <w:r>
        <w:t>Co sprawiało im największą trudność w stworzeniu wniosku (moderator wypisuje na tablicy problemy)</w:t>
      </w:r>
    </w:p>
    <w:p w14:paraId="09A55501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>
        <w:t xml:space="preserve">Moderator dopytuje o problemy związane z tworzeniem wniosków innych uczestników spotkania i uzupełnia listę </w:t>
      </w:r>
    </w:p>
    <w:p w14:paraId="26BAC854" w14:textId="77777777" w:rsidR="00B85DAF" w:rsidRDefault="00B85DAF" w:rsidP="00B85DAF">
      <w:pPr>
        <w:pStyle w:val="Akapitzlist"/>
        <w:numPr>
          <w:ilvl w:val="0"/>
          <w:numId w:val="17"/>
        </w:numPr>
        <w:spacing w:after="120"/>
      </w:pPr>
      <w:r>
        <w:t xml:space="preserve">Moderator przechodzi przez poszczególne punkty pytając się uczestników jak ich zdaniem można byłoby ten problem rozwiązać i ogólnie usprawnić proces składania wniosków (próbujemy wspólnie stworzyć listę rekomendacji). </w:t>
      </w:r>
    </w:p>
    <w:p w14:paraId="66A4047F" w14:textId="77777777" w:rsidR="00B85DAF" w:rsidRDefault="00B85DAF" w:rsidP="00B85DAF">
      <w:pPr>
        <w:spacing w:after="120"/>
        <w:contextualSpacing/>
        <w:rPr>
          <w:b/>
          <w:color w:val="4472C4" w:themeColor="accent5"/>
        </w:rPr>
      </w:pPr>
    </w:p>
    <w:p w14:paraId="3D4D6F01" w14:textId="77777777" w:rsidR="00E82248" w:rsidRDefault="00E82248" w:rsidP="00B85DAF">
      <w:pPr>
        <w:spacing w:after="120"/>
        <w:contextualSpacing/>
      </w:pPr>
    </w:p>
    <w:sectPr w:rsidR="00E8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CA7"/>
    <w:multiLevelType w:val="hybridMultilevel"/>
    <w:tmpl w:val="D01A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702"/>
    <w:multiLevelType w:val="multilevel"/>
    <w:tmpl w:val="0FC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2E10"/>
    <w:multiLevelType w:val="hybridMultilevel"/>
    <w:tmpl w:val="3140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1AE"/>
    <w:multiLevelType w:val="hybridMultilevel"/>
    <w:tmpl w:val="D01C70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5676C"/>
    <w:multiLevelType w:val="hybridMultilevel"/>
    <w:tmpl w:val="7FEC1252"/>
    <w:lvl w:ilvl="0" w:tplc="34F8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12418CC"/>
    <w:multiLevelType w:val="hybridMultilevel"/>
    <w:tmpl w:val="1FE62AC0"/>
    <w:lvl w:ilvl="0" w:tplc="7D00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8D4"/>
    <w:multiLevelType w:val="hybridMultilevel"/>
    <w:tmpl w:val="96CA5748"/>
    <w:lvl w:ilvl="0" w:tplc="57D28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045A3"/>
    <w:multiLevelType w:val="hybridMultilevel"/>
    <w:tmpl w:val="757C7B3E"/>
    <w:lvl w:ilvl="0" w:tplc="A24E04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917EA"/>
    <w:multiLevelType w:val="hybridMultilevel"/>
    <w:tmpl w:val="3850E684"/>
    <w:lvl w:ilvl="0" w:tplc="1ABC1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36E59"/>
    <w:multiLevelType w:val="hybridMultilevel"/>
    <w:tmpl w:val="A3301394"/>
    <w:lvl w:ilvl="0" w:tplc="4B3E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D6004"/>
    <w:multiLevelType w:val="hybridMultilevel"/>
    <w:tmpl w:val="7FF0B3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BB69CD"/>
    <w:multiLevelType w:val="hybridMultilevel"/>
    <w:tmpl w:val="C4988C74"/>
    <w:lvl w:ilvl="0" w:tplc="CCCC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A62CC"/>
    <w:multiLevelType w:val="hybridMultilevel"/>
    <w:tmpl w:val="925A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6EDD"/>
    <w:multiLevelType w:val="hybridMultilevel"/>
    <w:tmpl w:val="CD2C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41608"/>
    <w:multiLevelType w:val="hybridMultilevel"/>
    <w:tmpl w:val="0F8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1000A"/>
    <w:multiLevelType w:val="hybridMultilevel"/>
    <w:tmpl w:val="36B6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503D"/>
    <w:multiLevelType w:val="hybridMultilevel"/>
    <w:tmpl w:val="B8C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211E"/>
    <w:multiLevelType w:val="hybridMultilevel"/>
    <w:tmpl w:val="2CCE6590"/>
    <w:lvl w:ilvl="0" w:tplc="AD4C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288F39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B6886"/>
    <w:multiLevelType w:val="hybridMultilevel"/>
    <w:tmpl w:val="5742ECAC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83CCA776">
      <w:start w:val="1"/>
      <w:numFmt w:val="decimal"/>
      <w:lvlText w:val="%3)"/>
      <w:lvlJc w:val="left"/>
      <w:pPr>
        <w:ind w:left="215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71FE5D9C"/>
    <w:multiLevelType w:val="hybridMultilevel"/>
    <w:tmpl w:val="D8F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458E"/>
    <w:multiLevelType w:val="hybridMultilevel"/>
    <w:tmpl w:val="5CD0EB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4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3"/>
  </w:num>
  <w:num w:numId="10">
    <w:abstractNumId w:val="0"/>
  </w:num>
  <w:num w:numId="11">
    <w:abstractNumId w:val="20"/>
  </w:num>
  <w:num w:numId="12">
    <w:abstractNumId w:val="7"/>
  </w:num>
  <w:num w:numId="13">
    <w:abstractNumId w:val="12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3"/>
    <w:rsid w:val="0007525E"/>
    <w:rsid w:val="000B74B0"/>
    <w:rsid w:val="000C55D6"/>
    <w:rsid w:val="0054252C"/>
    <w:rsid w:val="005837ED"/>
    <w:rsid w:val="0079361D"/>
    <w:rsid w:val="007C4395"/>
    <w:rsid w:val="007F677D"/>
    <w:rsid w:val="00897A44"/>
    <w:rsid w:val="008A75E3"/>
    <w:rsid w:val="008E5D2D"/>
    <w:rsid w:val="009121AE"/>
    <w:rsid w:val="00952BF5"/>
    <w:rsid w:val="00A45D28"/>
    <w:rsid w:val="00B74829"/>
    <w:rsid w:val="00B85DAF"/>
    <w:rsid w:val="00CD0D00"/>
    <w:rsid w:val="00CF68A1"/>
    <w:rsid w:val="00D162CE"/>
    <w:rsid w:val="00E82248"/>
    <w:rsid w:val="00EA055C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52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A75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055C"/>
  </w:style>
  <w:style w:type="character" w:styleId="Odwoaniedokomentarza">
    <w:name w:val="annotation reference"/>
    <w:basedOn w:val="Domylnaczcionkaakapitu"/>
    <w:uiPriority w:val="99"/>
    <w:semiHidden/>
    <w:unhideWhenUsed/>
    <w:rsid w:val="00B85DA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DAF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D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DA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AF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DAF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D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A75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055C"/>
  </w:style>
  <w:style w:type="character" w:styleId="Odwoaniedokomentarza">
    <w:name w:val="annotation reference"/>
    <w:basedOn w:val="Domylnaczcionkaakapitu"/>
    <w:uiPriority w:val="99"/>
    <w:semiHidden/>
    <w:unhideWhenUsed/>
    <w:rsid w:val="00B85DA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DAF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D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DA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AF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DAF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557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Zosia Komorowska</cp:lastModifiedBy>
  <cp:revision>5</cp:revision>
  <dcterms:created xsi:type="dcterms:W3CDTF">2014-06-27T11:53:00Z</dcterms:created>
  <dcterms:modified xsi:type="dcterms:W3CDTF">2015-11-19T16:30:00Z</dcterms:modified>
</cp:coreProperties>
</file>